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5B" w:rsidRDefault="00E5235B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0" w:name="_GoBack"/>
      <w:bookmarkEnd w:id="0"/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Выписка из  приказа. N 727</w:t>
      </w:r>
      <w:r w:rsidRPr="00E5235B">
        <w:rPr>
          <w:rFonts w:cs="Calibri"/>
          <w:b/>
          <w:bCs/>
        </w:rPr>
        <w:t xml:space="preserve"> </w:t>
      </w:r>
      <w:r>
        <w:rPr>
          <w:rFonts w:cs="Calibri"/>
          <w:b/>
          <w:bCs/>
        </w:rPr>
        <w:t>от 25 августа 2014 г</w:t>
      </w:r>
    </w:p>
    <w:p w:rsidR="00E5235B" w:rsidRDefault="00E5235B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5235B" w:rsidRDefault="00E5235B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E5235B" w:rsidRDefault="00E5235B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МИНИСТЕРСТВО ВНУТРЕННИХ ДЕЛ РОССИЙСКОЙ ФЕДЕРАЦИИ</w:t>
      </w: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ПРИКАЗ</w:t>
      </w: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от 25 августа 2014 г. N 727</w:t>
      </w: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УТВЕРЖДЕНИИ ТИПОВЫХ ПРОГРАММ</w:t>
      </w: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ПРОФЕССИОНАЛЬНОГО ОБУЧЕНИЯ ДЛЯ РАБОТЫ В КАЧЕСТВЕ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  <w:b/>
          <w:bCs/>
        </w:rPr>
        <w:t xml:space="preserve">                                                       </w:t>
      </w:r>
      <w:r w:rsidR="006813E8">
        <w:rPr>
          <w:rFonts w:cs="Calibri"/>
          <w:b/>
          <w:bCs/>
        </w:rPr>
        <w:t>ЧАСТНОГО ОХРАННИКА.</w:t>
      </w:r>
      <w:r w:rsidRPr="00E5235B">
        <w:rPr>
          <w:rFonts w:cs="Calibri"/>
        </w:rPr>
        <w:t xml:space="preserve"> 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1. Типовая программа профессионального обучения для работы в качестве частного охранника - "Программа повышения квалификации охранников" направлена на совершенствование профессиональной компетенции охранника без изменения уровня образования.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Прохождение Программы является необходимым условием для подтверждения гражданами правового статуса частного охранника. Прохождение Программы в целях последовательного совершенствования профессиональных знаний, умений и навыков частного охранника &lt;1&gt; предусматривается не реже одного раза в пять лет, перед продлением удостоверения охранника &lt;2&gt;.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Количество учебных часов для освоения программ: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повышение квалификации охранников 6 разряда (использование служебного, гражданского оружия и специальных средств) - 20 часов;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повышение квалификации охранников 5 разряда (использование гражданского оружия и специальных средств) - 16 часов;</w:t>
      </w:r>
    </w:p>
    <w:p w:rsidR="00E5235B" w:rsidRDefault="00E5235B" w:rsidP="00E523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повышение квалификации охранников 4 разряда (использование только специальных средств) - 8 часов.</w:t>
      </w: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6813E8" w:rsidRDefault="006813E8" w:rsidP="00681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541E64" w:rsidRDefault="00541E64"/>
    <w:sectPr w:rsidR="00541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E8"/>
    <w:rsid w:val="00541E64"/>
    <w:rsid w:val="006813E8"/>
    <w:rsid w:val="00C137AE"/>
    <w:rsid w:val="00E5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3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</cp:lastModifiedBy>
  <cp:revision>2</cp:revision>
  <dcterms:created xsi:type="dcterms:W3CDTF">2016-06-09T10:15:00Z</dcterms:created>
  <dcterms:modified xsi:type="dcterms:W3CDTF">2016-06-09T10:15:00Z</dcterms:modified>
</cp:coreProperties>
</file>